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B0" w:rsidRDefault="001774C1">
      <w:pPr>
        <w:pStyle w:val="Body"/>
        <w:rPr>
          <w:color w:val="FF2C21"/>
          <w:sz w:val="26"/>
          <w:szCs w:val="26"/>
        </w:rPr>
      </w:pPr>
      <w:r>
        <w:rPr>
          <w:color w:val="FF2C21"/>
          <w:sz w:val="26"/>
          <w:szCs w:val="26"/>
        </w:rPr>
        <w:t xml:space="preserve">This is taken from the </w:t>
      </w:r>
      <w:r>
        <w:rPr>
          <w:b/>
          <w:bCs/>
          <w:color w:val="FF2C21"/>
          <w:sz w:val="26"/>
          <w:szCs w:val="26"/>
        </w:rPr>
        <w:t>San Diego Reader</w:t>
      </w:r>
      <w:r>
        <w:rPr>
          <w:color w:val="FF2C21"/>
          <w:sz w:val="26"/>
          <w:szCs w:val="26"/>
        </w:rPr>
        <w:t xml:space="preserve"> article </w:t>
      </w:r>
      <w:r>
        <w:rPr>
          <w:rFonts w:hAnsi="Helvetica"/>
          <w:color w:val="FF2C21"/>
          <w:sz w:val="26"/>
          <w:szCs w:val="26"/>
        </w:rPr>
        <w:t>“</w:t>
      </w:r>
      <w:r>
        <w:rPr>
          <w:color w:val="FF2C21"/>
          <w:sz w:val="26"/>
          <w:szCs w:val="26"/>
        </w:rPr>
        <w:t>Cashing In and Out</w:t>
      </w:r>
      <w:r>
        <w:rPr>
          <w:rFonts w:hAnsi="Helvetica"/>
          <w:color w:val="FF2C21"/>
          <w:sz w:val="26"/>
          <w:szCs w:val="26"/>
        </w:rPr>
        <w:t xml:space="preserve">”   </w:t>
      </w:r>
      <w:r>
        <w:rPr>
          <w:color w:val="FF2C21"/>
          <w:sz w:val="26"/>
          <w:szCs w:val="26"/>
        </w:rPr>
        <w:t xml:space="preserve">                                </w:t>
      </w:r>
      <w:hyperlink r:id="rId6" w:history="1">
        <w:r>
          <w:rPr>
            <w:rStyle w:val="Hyperlink0"/>
            <w:color w:val="FF2C21"/>
            <w:sz w:val="26"/>
            <w:szCs w:val="26"/>
          </w:rPr>
          <w:t>http://www.sandiegoreader.com/news/2011/oct/19/radar-cashing-in/#</w:t>
        </w:r>
      </w:hyperlink>
      <w:r>
        <w:rPr>
          <w:noProof/>
          <w:color w:val="FF2C21"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235852</wp:posOffset>
            </wp:positionV>
            <wp:extent cx="5224800" cy="184359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5-09-18 at 7.46.24 AM.pn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800" cy="18435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56FB0" w:rsidRDefault="00756FB0">
      <w:pPr>
        <w:pStyle w:val="Body"/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756FB0">
      <w:pPr>
        <w:pStyle w:val="Body"/>
        <w:rPr>
          <w:color w:val="FF2C21"/>
          <w:sz w:val="26"/>
          <w:szCs w:val="26"/>
        </w:rPr>
      </w:pPr>
    </w:p>
    <w:p w:rsidR="00756FB0" w:rsidRDefault="001774C1">
      <w:pPr>
        <w:pStyle w:val="Body"/>
        <w:rPr>
          <w:color w:val="FF2C21"/>
          <w:sz w:val="26"/>
          <w:szCs w:val="26"/>
        </w:rPr>
      </w:pPr>
      <w:r>
        <w:rPr>
          <w:b/>
          <w:bCs/>
          <w:color w:val="FF2C21"/>
          <w:sz w:val="26"/>
          <w:szCs w:val="26"/>
        </w:rPr>
        <w:t xml:space="preserve">Voice of San Diego </w:t>
      </w:r>
      <w:r>
        <w:rPr>
          <w:color w:val="FF2C21"/>
          <w:sz w:val="26"/>
          <w:szCs w:val="26"/>
        </w:rPr>
        <w:t xml:space="preserve">Article </w:t>
      </w:r>
      <w:r>
        <w:rPr>
          <w:rFonts w:hAnsi="Helvetica"/>
          <w:color w:val="FF2C21"/>
          <w:sz w:val="26"/>
          <w:szCs w:val="26"/>
        </w:rPr>
        <w:t>“</w:t>
      </w:r>
      <w:r>
        <w:rPr>
          <w:color w:val="FF2C21"/>
          <w:sz w:val="26"/>
          <w:szCs w:val="26"/>
        </w:rPr>
        <w:t>Developer Won</w:t>
      </w:r>
      <w:r>
        <w:rPr>
          <w:rFonts w:hAnsi="Helvetica"/>
          <w:color w:val="FF2C21"/>
          <w:sz w:val="26"/>
          <w:szCs w:val="26"/>
          <w:lang w:val="fr-FR"/>
        </w:rPr>
        <w:t>’</w:t>
      </w:r>
      <w:r>
        <w:rPr>
          <w:color w:val="FF2C21"/>
          <w:sz w:val="26"/>
          <w:szCs w:val="26"/>
        </w:rPr>
        <w:t>t Take No for an Answer</w:t>
      </w:r>
      <w:r>
        <w:rPr>
          <w:rFonts w:hAnsi="Helvetica"/>
          <w:color w:val="FF2C21"/>
          <w:sz w:val="26"/>
          <w:szCs w:val="26"/>
        </w:rPr>
        <w:t xml:space="preserve"> …” </w:t>
      </w:r>
      <w:hyperlink r:id="rId8" w:history="1">
        <w:r>
          <w:rPr>
            <w:rStyle w:val="Hyperlink0"/>
            <w:color w:val="FF2C21"/>
            <w:sz w:val="26"/>
            <w:szCs w:val="26"/>
          </w:rPr>
          <w:t>http://www.voiceofsandiego.org/topics/land-use</w:t>
        </w:r>
        <w:r>
          <w:rPr>
            <w:rStyle w:val="Hyperlink0"/>
            <w:color w:val="FF2C21"/>
            <w:sz w:val="26"/>
            <w:szCs w:val="26"/>
          </w:rPr>
          <w:t>/developer-wont-take-no-for-an-answer-on-massive-lilac-hills-ranch-project/</w:t>
        </w:r>
      </w:hyperlink>
      <w:r>
        <w:rPr>
          <w:color w:val="FF2C21"/>
          <w:sz w:val="26"/>
          <w:szCs w:val="26"/>
        </w:rPr>
        <w:t xml:space="preserve"> Re Horn:</w:t>
      </w:r>
      <w:r>
        <w:rPr>
          <w:noProof/>
          <w:color w:val="FF2C21"/>
          <w:sz w:val="26"/>
          <w:szCs w:val="26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203200</wp:posOffset>
            </wp:positionV>
            <wp:extent cx="5943600" cy="181263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 Shot 2015-09-18 at 7.48.50 AM.pn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2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56FB0" w:rsidRDefault="001774C1">
      <w:pPr>
        <w:pStyle w:val="Body"/>
        <w:rPr>
          <w:color w:val="FF2C21"/>
          <w:sz w:val="26"/>
          <w:szCs w:val="26"/>
        </w:rPr>
      </w:pPr>
      <w:r>
        <w:rPr>
          <w:color w:val="FF2C21"/>
          <w:sz w:val="26"/>
          <w:szCs w:val="26"/>
        </w:rPr>
        <w:t>Re the Fire District</w:t>
      </w:r>
      <w:r>
        <w:rPr>
          <w:noProof/>
          <w:color w:val="FF2C21"/>
          <w:sz w:val="26"/>
          <w:szCs w:val="26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233679</wp:posOffset>
            </wp:positionV>
            <wp:extent cx="5943600" cy="2661412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reen Shot 2015-09-18 at 7.49.25 AM.pn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14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56FB0" w:rsidRDefault="001774C1">
      <w:pPr>
        <w:pStyle w:val="Body"/>
        <w:rPr>
          <w:color w:val="FF2C21"/>
          <w:sz w:val="26"/>
          <w:szCs w:val="26"/>
        </w:rPr>
      </w:pPr>
      <w:r>
        <w:rPr>
          <w:color w:val="FF2C21"/>
          <w:sz w:val="30"/>
          <w:szCs w:val="30"/>
        </w:rPr>
        <w:lastRenderedPageBreak/>
        <w:t>The significance of Horn</w:t>
      </w:r>
      <w:r>
        <w:rPr>
          <w:rFonts w:hAnsi="Helvetica"/>
          <w:color w:val="FF2C21"/>
          <w:sz w:val="30"/>
          <w:szCs w:val="30"/>
        </w:rPr>
        <w:t>’</w:t>
      </w:r>
      <w:r>
        <w:rPr>
          <w:color w:val="FF2C21"/>
          <w:sz w:val="30"/>
          <w:szCs w:val="30"/>
        </w:rPr>
        <w:t xml:space="preserve">s vote is mentioned in an article from the Valley Road Runner </w:t>
      </w:r>
      <w:hyperlink r:id="rId11" w:history="1">
        <w:r>
          <w:rPr>
            <w:rStyle w:val="Hyperlink0"/>
            <w:color w:val="FF2C21"/>
            <w:sz w:val="26"/>
            <w:szCs w:val="26"/>
          </w:rPr>
          <w:t>http://www.valleycenter.com/Articles-Top-Story-Headline-c-2015-09-15-92904.113122-Planning-Commission-recommends-a</w:t>
        </w:r>
        <w:r>
          <w:rPr>
            <w:rStyle w:val="Hyperlink0"/>
            <w:color w:val="FF2C21"/>
            <w:sz w:val="26"/>
            <w:szCs w:val="26"/>
          </w:rPr>
          <w:t>pproval-of-Lilac-Hills-Ranch-conditions-may-make-it-a-Pyrrhic-victory.html</w:t>
        </w:r>
      </w:hyperlink>
    </w:p>
    <w:p w:rsidR="00756FB0" w:rsidRDefault="001774C1">
      <w:pPr>
        <w:pStyle w:val="Body"/>
      </w:pPr>
      <w:r>
        <w:rPr>
          <w:noProof/>
          <w:color w:val="FF2C21"/>
          <w:sz w:val="26"/>
          <w:szCs w:val="26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222250</wp:posOffset>
            </wp:positionH>
            <wp:positionV relativeFrom="line">
              <wp:posOffset>203200</wp:posOffset>
            </wp:positionV>
            <wp:extent cx="5462554" cy="594360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creen Shot 2015-09-18 at 8.01.08 AM.png"/>
                    <pic:cNvPicPr/>
                  </pic:nvPicPr>
                  <pic:blipFill>
                    <a:blip r:embed="rId1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554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756FB0" w:rsidSect="00756FB0">
      <w:headerReference w:type="default" r:id="rId13"/>
      <w:footerReference w:type="defaul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C1" w:rsidRDefault="001774C1" w:rsidP="00756FB0">
      <w:r>
        <w:separator/>
      </w:r>
    </w:p>
  </w:endnote>
  <w:endnote w:type="continuationSeparator" w:id="0">
    <w:p w:rsidR="001774C1" w:rsidRDefault="001774C1" w:rsidP="0075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B0" w:rsidRDefault="00756F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C1" w:rsidRDefault="001774C1" w:rsidP="00756FB0">
      <w:r>
        <w:separator/>
      </w:r>
    </w:p>
  </w:footnote>
  <w:footnote w:type="continuationSeparator" w:id="0">
    <w:p w:rsidR="001774C1" w:rsidRDefault="001774C1" w:rsidP="00756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B0" w:rsidRDefault="00756F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FB0"/>
    <w:rsid w:val="001774C1"/>
    <w:rsid w:val="003436CF"/>
    <w:rsid w:val="0075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6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6FB0"/>
    <w:rPr>
      <w:u w:val="single"/>
    </w:rPr>
  </w:style>
  <w:style w:type="paragraph" w:customStyle="1" w:styleId="Body">
    <w:name w:val="Body"/>
    <w:rsid w:val="00756FB0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756FB0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iceofsandiego.org/topics/land-use/developer-wont-take-no-for-an-answer-on-massive-lilac-hills-ranch-project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ndiegoreader.com/news/2011/oct/19/radar-cashing-in/" TargetMode="External"/><Relationship Id="rId11" Type="http://schemas.openxmlformats.org/officeDocument/2006/relationships/hyperlink" Target="http://www.valleycenter.com/Articles-Top-Story-Headline-c-2015-09-15-92904.113122-Planning-Commission-recommends-approval-of-Lilac-Hills-Ranch-conditions-may-make-it-a-Pyrrhic-victory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Writer, Ink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Raftery</dc:creator>
  <cp:lastModifiedBy>Miriam Raftery</cp:lastModifiedBy>
  <cp:revision>2</cp:revision>
  <dcterms:created xsi:type="dcterms:W3CDTF">2015-09-18T18:59:00Z</dcterms:created>
  <dcterms:modified xsi:type="dcterms:W3CDTF">2015-09-18T18:59:00Z</dcterms:modified>
</cp:coreProperties>
</file>